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7D" w:rsidRPr="0006467D" w:rsidRDefault="0006467D" w:rsidP="0006467D">
      <w:pPr>
        <w:spacing w:before="100" w:beforeAutospacing="1" w:after="100" w:afterAutospacing="1" w:line="240" w:lineRule="auto"/>
        <w:ind w:left="-851" w:right="-851"/>
        <w:jc w:val="center"/>
        <w:outlineLvl w:val="0"/>
        <w:rPr>
          <w:rFonts w:ascii="Verdana" w:eastAsia="Times New Roman" w:hAnsi="Verdana" w:cs="Times New Roman"/>
          <w:b/>
          <w:bCs/>
          <w:color w:val="000000"/>
          <w:kern w:val="36"/>
          <w:sz w:val="48"/>
          <w:szCs w:val="48"/>
          <w:lang w:eastAsia="fr-CH"/>
        </w:rPr>
      </w:pPr>
      <w:r w:rsidRPr="0006467D">
        <w:rPr>
          <w:rFonts w:ascii="Verdana" w:eastAsia="Times New Roman" w:hAnsi="Verdana" w:cs="Times New Roman"/>
          <w:b/>
          <w:bCs/>
          <w:color w:val="000000"/>
          <w:kern w:val="36"/>
          <w:sz w:val="48"/>
          <w:szCs w:val="48"/>
          <w:lang w:eastAsia="fr-CH"/>
        </w:rPr>
        <w:t>Conseils de premiers secours</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Si le chien se défend contre les manipulations ou les soins</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Faire une boucle avec un lacet, le passer autour du museau du chien. Serrer la boucle sur le museau (</w:t>
      </w:r>
      <w:proofErr w:type="spellStart"/>
      <w:r w:rsidRPr="0006467D">
        <w:rPr>
          <w:rFonts w:ascii="Verdana" w:eastAsia="Times New Roman" w:hAnsi="Verdana" w:cs="Times New Roman"/>
          <w:b/>
          <w:bCs/>
          <w:color w:val="144B14"/>
          <w:sz w:val="27"/>
          <w:szCs w:val="27"/>
          <w:lang w:eastAsia="fr-CH"/>
        </w:rPr>
        <w:t>noeud</w:t>
      </w:r>
      <w:proofErr w:type="spellEnd"/>
      <w:r w:rsidRPr="0006467D">
        <w:rPr>
          <w:rFonts w:ascii="Verdana" w:eastAsia="Times New Roman" w:hAnsi="Verdana" w:cs="Times New Roman"/>
          <w:b/>
          <w:bCs/>
          <w:color w:val="144B14"/>
          <w:sz w:val="27"/>
          <w:szCs w:val="27"/>
          <w:lang w:eastAsia="fr-CH"/>
        </w:rPr>
        <w:t xml:space="preserve"> sur le nez), faire un deuxième </w:t>
      </w:r>
      <w:r w:rsidR="004C061D" w:rsidRPr="0006467D">
        <w:rPr>
          <w:rFonts w:ascii="Verdana" w:eastAsia="Times New Roman" w:hAnsi="Verdana" w:cs="Times New Roman"/>
          <w:b/>
          <w:bCs/>
          <w:color w:val="144B14"/>
          <w:sz w:val="27"/>
          <w:szCs w:val="27"/>
          <w:lang w:eastAsia="fr-CH"/>
        </w:rPr>
        <w:t>nœud</w:t>
      </w:r>
      <w:r w:rsidRPr="0006467D">
        <w:rPr>
          <w:rFonts w:ascii="Verdana" w:eastAsia="Times New Roman" w:hAnsi="Verdana" w:cs="Times New Roman"/>
          <w:b/>
          <w:bCs/>
          <w:color w:val="144B14"/>
          <w:sz w:val="27"/>
          <w:szCs w:val="27"/>
          <w:lang w:eastAsia="fr-CH"/>
        </w:rPr>
        <w:t xml:space="preserve"> sous la mâchoire. Passer les extrémités du lacet derrière les oreilles et fermer la muselière par un </w:t>
      </w:r>
      <w:proofErr w:type="spellStart"/>
      <w:r w:rsidRPr="0006467D">
        <w:rPr>
          <w:rFonts w:ascii="Verdana" w:eastAsia="Times New Roman" w:hAnsi="Verdana" w:cs="Times New Roman"/>
          <w:b/>
          <w:bCs/>
          <w:color w:val="144B14"/>
          <w:sz w:val="27"/>
          <w:szCs w:val="27"/>
          <w:lang w:eastAsia="fr-CH"/>
        </w:rPr>
        <w:t>noeud</w:t>
      </w:r>
      <w:proofErr w:type="spellEnd"/>
      <w:r w:rsidRPr="0006467D">
        <w:rPr>
          <w:rFonts w:ascii="Verdana" w:eastAsia="Times New Roman" w:hAnsi="Verdana" w:cs="Times New Roman"/>
          <w:b/>
          <w:bCs/>
          <w:color w:val="144B14"/>
          <w:sz w:val="27"/>
          <w:szCs w:val="27"/>
          <w:lang w:eastAsia="fr-CH"/>
        </w:rPr>
        <w:t xml:space="preserve"> sur la nuque.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En cas de blessure (contusion, ongle arraché,...)</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 xml:space="preserve">Désinfecter, protéger la blessure avec une compresse de gaze et fixer le tout avec une bande de gaze élastique. Si nécessaire compléter avec une bande élastique large. Administrer 3 - 4 granules d'Arnica.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En cas de forts saignements ou de coupure</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 xml:space="preserve">Désinfecter, appliquer des compresses de gaze sur la blessure et faire un pansement compressif avec une bande de gaze élastique ou une bande élastique large. Faire examiner rapidement le chien par un vétérinaire.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En cas de boiterie (foulure, enflure,...)</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 xml:space="preserve">Rembourrer avec des compresses de gaze et soutenir le membre avec une bande élastique. Donner toutes les heures 3-4 granules d'Arnica 5 CH.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En cas de piqûre d'insecte</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 xml:space="preserve">Enlever le dard s'il est encore présent, en prenant garde de ne pas appuyer sur le sac. Administrer immédiatement 3 - 4 granules d'Apis 5 CH. Appliquer du froid ou de la glace contenue dans un linge sur la région. Eventuellement, placer un léger bandage (compresses de gaze et bande de gaze élastique) pour limiter l'enflure.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En cas de diarrhée</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 xml:space="preserve">Mettre le chien ou le chat à jeun pendant 24 heures. Ne lui donner que de l'eau à boire. Administrer 2 fois par jour une capsule de </w:t>
      </w:r>
      <w:proofErr w:type="spellStart"/>
      <w:r w:rsidRPr="0006467D">
        <w:rPr>
          <w:rFonts w:ascii="Verdana" w:eastAsia="Times New Roman" w:hAnsi="Verdana" w:cs="Times New Roman"/>
          <w:b/>
          <w:bCs/>
          <w:color w:val="144B14"/>
          <w:sz w:val="27"/>
          <w:szCs w:val="27"/>
          <w:lang w:eastAsia="fr-CH"/>
        </w:rPr>
        <w:t>Bioflorin</w:t>
      </w:r>
      <w:proofErr w:type="spellEnd"/>
      <w:r w:rsidRPr="0006467D">
        <w:rPr>
          <w:rFonts w:ascii="Verdana" w:eastAsia="Times New Roman" w:hAnsi="Verdana" w:cs="Times New Roman"/>
          <w:b/>
          <w:bCs/>
          <w:color w:val="144B14"/>
          <w:sz w:val="27"/>
          <w:szCs w:val="27"/>
          <w:lang w:eastAsia="fr-CH"/>
        </w:rPr>
        <w:t xml:space="preserve">. Le lendemain, </w:t>
      </w:r>
      <w:proofErr w:type="gramStart"/>
      <w:r w:rsidRPr="0006467D">
        <w:rPr>
          <w:rFonts w:ascii="Verdana" w:eastAsia="Times New Roman" w:hAnsi="Verdana" w:cs="Times New Roman"/>
          <w:b/>
          <w:bCs/>
          <w:color w:val="144B14"/>
          <w:sz w:val="27"/>
          <w:szCs w:val="27"/>
          <w:lang w:eastAsia="fr-CH"/>
        </w:rPr>
        <w:t>donner</w:t>
      </w:r>
      <w:proofErr w:type="gramEnd"/>
      <w:r w:rsidRPr="0006467D">
        <w:rPr>
          <w:rFonts w:ascii="Verdana" w:eastAsia="Times New Roman" w:hAnsi="Verdana" w:cs="Times New Roman"/>
          <w:b/>
          <w:bCs/>
          <w:color w:val="144B14"/>
          <w:sz w:val="27"/>
          <w:szCs w:val="27"/>
          <w:lang w:eastAsia="fr-CH"/>
        </w:rPr>
        <w:t xml:space="preserve"> de la purée de riz et de poulet bien cuits en petites portions. </w:t>
      </w:r>
    </w:p>
    <w:p w:rsidR="0006467D"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A52A2A"/>
          <w:sz w:val="27"/>
          <w:szCs w:val="27"/>
          <w:lang w:eastAsia="fr-CH"/>
        </w:rPr>
      </w:pPr>
      <w:r w:rsidRPr="0006467D">
        <w:rPr>
          <w:rFonts w:ascii="Verdana" w:eastAsia="Times New Roman" w:hAnsi="Verdana" w:cs="Times New Roman"/>
          <w:b/>
          <w:bCs/>
          <w:color w:val="A52A2A"/>
          <w:sz w:val="27"/>
          <w:szCs w:val="27"/>
          <w:lang w:eastAsia="fr-CH"/>
        </w:rPr>
        <w:t>Contre les yeux rouges, les écoulements ou les blessures des yeux</w:t>
      </w:r>
    </w:p>
    <w:p w:rsidR="00FA6522" w:rsidRPr="0006467D" w:rsidRDefault="0006467D" w:rsidP="0006467D">
      <w:pPr>
        <w:spacing w:before="100" w:beforeAutospacing="1" w:after="100" w:afterAutospacing="1" w:line="240" w:lineRule="auto"/>
        <w:ind w:left="-851" w:right="-851"/>
        <w:outlineLvl w:val="2"/>
        <w:rPr>
          <w:rFonts w:ascii="Verdana" w:eastAsia="Times New Roman" w:hAnsi="Verdana" w:cs="Times New Roman"/>
          <w:b/>
          <w:bCs/>
          <w:color w:val="144B14"/>
          <w:sz w:val="27"/>
          <w:szCs w:val="27"/>
          <w:lang w:eastAsia="fr-CH"/>
        </w:rPr>
      </w:pPr>
      <w:r w:rsidRPr="0006467D">
        <w:rPr>
          <w:rFonts w:ascii="Verdana" w:eastAsia="Times New Roman" w:hAnsi="Verdana" w:cs="Times New Roman"/>
          <w:b/>
          <w:bCs/>
          <w:color w:val="144B14"/>
          <w:sz w:val="27"/>
          <w:szCs w:val="27"/>
          <w:lang w:eastAsia="fr-CH"/>
        </w:rPr>
        <w:t>Dès que possible consulter un vétérinaire. En attendant humecter régulièrement l'</w:t>
      </w:r>
      <w:r w:rsidR="004C061D" w:rsidRPr="0006467D">
        <w:rPr>
          <w:rFonts w:ascii="Verdana" w:eastAsia="Times New Roman" w:hAnsi="Verdana" w:cs="Times New Roman"/>
          <w:b/>
          <w:bCs/>
          <w:color w:val="144B14"/>
          <w:sz w:val="27"/>
          <w:szCs w:val="27"/>
          <w:lang w:eastAsia="fr-CH"/>
        </w:rPr>
        <w:t>œil</w:t>
      </w:r>
      <w:r w:rsidRPr="0006467D">
        <w:rPr>
          <w:rFonts w:ascii="Verdana" w:eastAsia="Times New Roman" w:hAnsi="Verdana" w:cs="Times New Roman"/>
          <w:b/>
          <w:bCs/>
          <w:color w:val="144B14"/>
          <w:sz w:val="27"/>
          <w:szCs w:val="27"/>
          <w:lang w:eastAsia="fr-CH"/>
        </w:rPr>
        <w:t xml:space="preserve">, avec de l'eau cuite refroidie, du thé de camomille ou du thé noir. </w:t>
      </w:r>
    </w:p>
    <w:sectPr w:rsidR="00FA6522" w:rsidRPr="0006467D" w:rsidSect="0006467D">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08"/>
  <w:hyphenationZone w:val="425"/>
  <w:characterSpacingControl w:val="doNotCompress"/>
  <w:compat/>
  <w:rsids>
    <w:rsidRoot w:val="0006467D"/>
    <w:rsid w:val="0006467D"/>
    <w:rsid w:val="004C061D"/>
    <w:rsid w:val="005B1CA4"/>
    <w:rsid w:val="008A57ED"/>
    <w:rsid w:val="009F5E4C"/>
    <w:rsid w:val="00E14B92"/>
    <w:rsid w:val="00E64C65"/>
    <w:rsid w:val="00EC0ED0"/>
    <w:rsid w:val="00F75075"/>
    <w:rsid w:val="00FD240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ivaldi" w:eastAsiaTheme="minorHAnsi" w:hAnsi="Vivaldi" w:cstheme="minorBidi"/>
        <w:sz w:val="32"/>
        <w:szCs w:val="3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A4"/>
  </w:style>
  <w:style w:type="paragraph" w:styleId="Titre1">
    <w:name w:val="heading 1"/>
    <w:basedOn w:val="Normal"/>
    <w:link w:val="Titre1Car"/>
    <w:uiPriority w:val="9"/>
    <w:qFormat/>
    <w:rsid w:val="0006467D"/>
    <w:pPr>
      <w:spacing w:before="100" w:beforeAutospacing="1" w:after="100" w:afterAutospacing="1" w:line="240" w:lineRule="auto"/>
      <w:outlineLvl w:val="0"/>
    </w:pPr>
    <w:rPr>
      <w:rFonts w:ascii="Verdana" w:eastAsia="Times New Roman" w:hAnsi="Verdana" w:cs="Times New Roman"/>
      <w:b/>
      <w:bCs/>
      <w:color w:val="000000"/>
      <w:kern w:val="36"/>
      <w:sz w:val="48"/>
      <w:szCs w:val="48"/>
      <w:lang w:eastAsia="fr-CH"/>
    </w:rPr>
  </w:style>
  <w:style w:type="paragraph" w:styleId="Titre3">
    <w:name w:val="heading 3"/>
    <w:basedOn w:val="Normal"/>
    <w:link w:val="Titre3Car"/>
    <w:uiPriority w:val="9"/>
    <w:qFormat/>
    <w:rsid w:val="0006467D"/>
    <w:pPr>
      <w:spacing w:before="100" w:beforeAutospacing="1" w:after="100" w:afterAutospacing="1" w:line="240" w:lineRule="auto"/>
      <w:outlineLvl w:val="2"/>
    </w:pPr>
    <w:rPr>
      <w:rFonts w:ascii="Verdana" w:eastAsia="Times New Roman" w:hAnsi="Verdana" w:cs="Times New Roman"/>
      <w:b/>
      <w:bCs/>
      <w:color w:val="144B14"/>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E14B92"/>
    <w:pPr>
      <w:framePr w:w="7938" w:h="1985" w:hRule="exact" w:hSpace="141" w:wrap="auto" w:hAnchor="page" w:xAlign="center" w:yAlign="bottom"/>
      <w:spacing w:after="0" w:line="240" w:lineRule="auto"/>
      <w:ind w:left="2835"/>
    </w:pPr>
    <w:rPr>
      <w:rFonts w:asciiTheme="majorHAnsi" w:eastAsiaTheme="majorEastAsia" w:hAnsiTheme="majorHAnsi" w:cstheme="majorBidi"/>
      <w:b/>
      <w:shadow/>
      <w:szCs w:val="24"/>
    </w:rPr>
  </w:style>
  <w:style w:type="character" w:customStyle="1" w:styleId="Titre1Car">
    <w:name w:val="Titre 1 Car"/>
    <w:basedOn w:val="Policepardfaut"/>
    <w:link w:val="Titre1"/>
    <w:uiPriority w:val="9"/>
    <w:rsid w:val="0006467D"/>
    <w:rPr>
      <w:rFonts w:ascii="Verdana" w:eastAsia="Times New Roman" w:hAnsi="Verdana" w:cs="Times New Roman"/>
      <w:b/>
      <w:bCs/>
      <w:color w:val="000000"/>
      <w:kern w:val="36"/>
      <w:sz w:val="48"/>
      <w:szCs w:val="48"/>
      <w:lang w:eastAsia="fr-CH"/>
    </w:rPr>
  </w:style>
  <w:style w:type="character" w:customStyle="1" w:styleId="Titre3Car">
    <w:name w:val="Titre 3 Car"/>
    <w:basedOn w:val="Policepardfaut"/>
    <w:link w:val="Titre3"/>
    <w:uiPriority w:val="9"/>
    <w:rsid w:val="0006467D"/>
    <w:rPr>
      <w:rFonts w:ascii="Verdana" w:eastAsia="Times New Roman" w:hAnsi="Verdana" w:cs="Times New Roman"/>
      <w:b/>
      <w:bCs/>
      <w:color w:val="144B14"/>
      <w:sz w:val="27"/>
      <w:szCs w:val="27"/>
      <w:lang w:eastAsia="fr-CH"/>
    </w:rPr>
  </w:style>
</w:styles>
</file>

<file path=word/webSettings.xml><?xml version="1.0" encoding="utf-8"?>
<w:webSettings xmlns:r="http://schemas.openxmlformats.org/officeDocument/2006/relationships" xmlns:w="http://schemas.openxmlformats.org/wordprocessingml/2006/main">
  <w:divs>
    <w:div w:id="14879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3</cp:revision>
  <dcterms:created xsi:type="dcterms:W3CDTF">2009-03-19T21:15:00Z</dcterms:created>
  <dcterms:modified xsi:type="dcterms:W3CDTF">2009-04-25T16:25:00Z</dcterms:modified>
</cp:coreProperties>
</file>